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95" w:type="pct"/>
        <w:tblCellSpacing w:w="0" w:type="dxa"/>
        <w:tblInd w:w="-679" w:type="dxa"/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347"/>
      </w:tblGrid>
      <w:tr w:rsidR="0059188B" w:rsidRPr="0059188B" w:rsidTr="002912DC">
        <w:trPr>
          <w:tblCellSpacing w:w="0" w:type="dxa"/>
        </w:trPr>
        <w:tc>
          <w:tcPr>
            <w:tcW w:w="10348" w:type="dxa"/>
            <w:shd w:val="clear" w:color="auto" w:fill="FFFFFF"/>
            <w:vAlign w:val="center"/>
            <w:hideMark/>
          </w:tcPr>
          <w:p w:rsidR="0059188B" w:rsidRPr="0059188B" w:rsidRDefault="0059188B" w:rsidP="0059188B">
            <w:pPr>
              <w:tabs>
                <w:tab w:val="left" w:pos="-426"/>
                <w:tab w:val="left" w:pos="142"/>
              </w:tabs>
              <w:spacing w:after="0" w:line="240" w:lineRule="auto"/>
              <w:ind w:right="6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88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14400" cy="895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188B" w:rsidRPr="0059188B" w:rsidRDefault="0059188B" w:rsidP="0059188B">
            <w:pPr>
              <w:tabs>
                <w:tab w:val="left" w:pos="-426"/>
                <w:tab w:val="left" w:pos="142"/>
              </w:tabs>
              <w:spacing w:after="0" w:line="240" w:lineRule="auto"/>
              <w:ind w:left="180" w:right="680" w:hanging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18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Республика Дагестан</w:t>
            </w:r>
          </w:p>
          <w:p w:rsidR="0059188B" w:rsidRPr="0059188B" w:rsidRDefault="0059188B" w:rsidP="0059188B">
            <w:pPr>
              <w:tabs>
                <w:tab w:val="left" w:pos="-426"/>
                <w:tab w:val="left" w:pos="142"/>
              </w:tabs>
              <w:spacing w:after="0" w:line="240" w:lineRule="auto"/>
              <w:ind w:left="180" w:right="680" w:hanging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18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Табасаранский район </w:t>
            </w:r>
          </w:p>
          <w:p w:rsidR="0059188B" w:rsidRPr="0059188B" w:rsidRDefault="0059188B" w:rsidP="0059188B">
            <w:pPr>
              <w:pBdr>
                <w:bottom w:val="single" w:sz="12" w:space="1" w:color="auto"/>
              </w:pBdr>
              <w:tabs>
                <w:tab w:val="left" w:pos="-426"/>
                <w:tab w:val="left" w:pos="142"/>
              </w:tabs>
              <w:spacing w:after="0" w:line="240" w:lineRule="auto"/>
              <w:ind w:left="180" w:right="680" w:hanging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18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Муниципальное казенное дошкольное обр</w:t>
            </w:r>
            <w:r w:rsidR="00DF5D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азовательное учреждение «Дарвагский детский сад «Улыбка</w:t>
            </w:r>
            <w:r w:rsidRPr="005918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»»</w:t>
            </w:r>
          </w:p>
          <w:p w:rsidR="0059188B" w:rsidRPr="00C03589" w:rsidRDefault="00482844" w:rsidP="0059188B">
            <w:pPr>
              <w:pBdr>
                <w:bottom w:val="single" w:sz="12" w:space="1" w:color="auto"/>
              </w:pBdr>
              <w:tabs>
                <w:tab w:val="left" w:pos="-426"/>
                <w:tab w:val="left" w:pos="142"/>
              </w:tabs>
              <w:spacing w:after="0" w:line="240" w:lineRule="auto"/>
              <w:ind w:left="180" w:right="680" w:hanging="18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36866</w:t>
            </w:r>
            <w:r w:rsidR="00DF5D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  <w:r w:rsidR="0059188B" w:rsidRPr="00C035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,Республика Дагестан</w:t>
            </w:r>
            <w:r w:rsidR="00DF5D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Табасаранский район с.Дарвагский ,тел:8-963-406-03-</w:t>
            </w:r>
            <w:r w:rsidR="0059188B" w:rsidRPr="00C035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DF5D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  <w:r w:rsidR="0059188B" w:rsidRPr="00C035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</w:t>
            </w:r>
            <w:r w:rsidR="00DF5D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DF5D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detsaddarvag</w:t>
            </w:r>
            <w:r w:rsidR="0059188B" w:rsidRPr="00C035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@</w:t>
            </w:r>
            <w:r w:rsidR="00DF5D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yandex</w:t>
            </w:r>
            <w:r w:rsidR="0059188B" w:rsidRPr="00C035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="0059188B" w:rsidRPr="00C035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ru</w:t>
            </w:r>
            <w:r w:rsidR="0059188B" w:rsidRPr="00C035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»</w:t>
            </w:r>
          </w:p>
          <w:p w:rsidR="0059188B" w:rsidRPr="0059188B" w:rsidRDefault="0059188B" w:rsidP="00591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188B" w:rsidRPr="0059188B" w:rsidRDefault="0059188B" w:rsidP="00591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9606" w:type="dxa"/>
              <w:tblLayout w:type="fixed"/>
              <w:tblLook w:val="01E0"/>
            </w:tblPr>
            <w:tblGrid>
              <w:gridCol w:w="4503"/>
              <w:gridCol w:w="5103"/>
            </w:tblGrid>
            <w:tr w:rsidR="0059188B" w:rsidRPr="0059188B" w:rsidTr="0089230A">
              <w:tc>
                <w:tcPr>
                  <w:tcW w:w="4503" w:type="dxa"/>
                  <w:hideMark/>
                </w:tcPr>
                <w:p w:rsidR="0059188B" w:rsidRPr="0059188B" w:rsidRDefault="0059188B" w:rsidP="0059188B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Принято </w:t>
                  </w:r>
                  <w:bookmarkStart w:id="0" w:name="_GoBack"/>
                  <w:bookmarkEnd w:id="0"/>
                </w:p>
                <w:p w:rsidR="0059188B" w:rsidRPr="0059188B" w:rsidRDefault="0059188B" w:rsidP="0059188B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На педаго</w:t>
                  </w:r>
                  <w:r w:rsidR="00DF5D5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гическом  совете МКДОУ «Дарвагский д\с «Улыбка</w:t>
                  </w:r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»</w:t>
                  </w:r>
                </w:p>
                <w:p w:rsidR="0059188B" w:rsidRPr="0059188B" w:rsidRDefault="002912DC" w:rsidP="0059188B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30</w:t>
                  </w:r>
                  <w:r w:rsidR="0059188B"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.08.201</w:t>
                  </w: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9г.</w:t>
                  </w:r>
                </w:p>
              </w:tc>
              <w:tc>
                <w:tcPr>
                  <w:tcW w:w="5103" w:type="dxa"/>
                </w:tcPr>
                <w:p w:rsidR="0059188B" w:rsidRPr="0059188B" w:rsidRDefault="0059188B" w:rsidP="0059188B">
                  <w:pPr>
                    <w:spacing w:after="0"/>
                    <w:ind w:firstLine="615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утверждаю</w:t>
                  </w:r>
                </w:p>
                <w:p w:rsidR="0059188B" w:rsidRPr="0059188B" w:rsidRDefault="0059188B" w:rsidP="0059188B">
                  <w:pPr>
                    <w:spacing w:after="0"/>
                    <w:ind w:firstLine="615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заведующий </w:t>
                  </w:r>
                </w:p>
                <w:p w:rsidR="00AB3C67" w:rsidRDefault="00DF5D5B" w:rsidP="0059188B">
                  <w:pPr>
                    <w:spacing w:after="0"/>
                    <w:ind w:firstLine="615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МКДОУ«Дарва</w:t>
                  </w:r>
                  <w:r w:rsidR="0059188B"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гский </w:t>
                  </w:r>
                  <w:r w:rsidR="00AB3C67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   </w:t>
                  </w:r>
                </w:p>
                <w:p w:rsidR="0059188B" w:rsidRPr="0059188B" w:rsidRDefault="00AB3C67" w:rsidP="0059188B">
                  <w:pPr>
                    <w:spacing w:after="0"/>
                    <w:ind w:firstLine="615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59188B"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детский сад</w:t>
                  </w:r>
                </w:p>
                <w:p w:rsidR="0059188B" w:rsidRPr="0059188B" w:rsidRDefault="00DF5D5B" w:rsidP="0059188B">
                  <w:pPr>
                    <w:spacing w:after="0"/>
                    <w:ind w:firstLine="615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«Улыбка</w:t>
                  </w:r>
                  <w:r w:rsidR="0059188B"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»</w:t>
                  </w:r>
                </w:p>
                <w:p w:rsidR="0059188B" w:rsidRPr="0059188B" w:rsidRDefault="00DF5D5B" w:rsidP="0059188B">
                  <w:pPr>
                    <w:spacing w:after="0"/>
                    <w:ind w:firstLine="615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___________  Кахриманова О.А.</w:t>
                  </w:r>
                </w:p>
                <w:p w:rsidR="0059188B" w:rsidRPr="0059188B" w:rsidRDefault="002912DC" w:rsidP="0059188B">
                  <w:pPr>
                    <w:spacing w:after="0"/>
                    <w:ind w:firstLine="615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30.08.2019 </w:t>
                  </w:r>
                  <w:r w:rsidR="0059188B"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г.</w:t>
                  </w:r>
                </w:p>
                <w:p w:rsidR="0059188B" w:rsidRPr="0059188B" w:rsidRDefault="0059188B" w:rsidP="0059188B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Годовой ка</w:t>
            </w:r>
            <w:r w:rsidR="002912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лендарный учебный график на 2019 – 2020</w:t>
            </w:r>
            <w:r w:rsidRPr="005918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учебный год</w:t>
            </w:r>
          </w:p>
          <w:p w:rsidR="0059188B" w:rsidRPr="0059188B" w:rsidRDefault="0059188B" w:rsidP="00591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казенного дошкольного образовательного учреждения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D5B">
              <w:rPr>
                <w:rFonts w:ascii="Times New Roman" w:hAnsi="Times New Roman" w:cs="Times New Roman"/>
                <w:b/>
                <w:sz w:val="28"/>
                <w:szCs w:val="28"/>
              </w:rPr>
              <w:t>«Дарвагский детский сад «Улыбка</w:t>
            </w:r>
            <w:r w:rsidRPr="0059188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88B" w:rsidRDefault="00DF5D5B" w:rsidP="0059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с.Дарваг </w:t>
            </w:r>
          </w:p>
          <w:p w:rsidR="00DF5D5B" w:rsidRDefault="00DF5D5B" w:rsidP="0059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3CBE" w:rsidRDefault="00393CBE" w:rsidP="0059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3CBE" w:rsidRPr="0059188B" w:rsidRDefault="00393CBE" w:rsidP="0059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Пояснительная записка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Настоящий годовой календарный учебный график разработ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 для Муниципального казенного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образовательного учреждения </w:t>
            </w:r>
            <w:r w:rsidR="00DF5D5B">
              <w:rPr>
                <w:rFonts w:ascii="Times New Roman" w:hAnsi="Times New Roman" w:cs="Times New Roman"/>
                <w:sz w:val="28"/>
                <w:szCs w:val="28"/>
              </w:rPr>
              <w:t>«Дарвагский детский сад «Улыбка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(далее МК</w:t>
            </w:r>
            <w:r w:rsidR="002912DC">
              <w:rPr>
                <w:rFonts w:ascii="Times New Roman" w:hAnsi="Times New Roman" w:cs="Times New Roman"/>
                <w:sz w:val="28"/>
                <w:szCs w:val="28"/>
              </w:rPr>
              <w:t xml:space="preserve"> ДОУ) на 2019 – 2020 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в целях реализации основной образовательной программы М</w:t>
            </w:r>
            <w:r w:rsidR="00DF5D5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ДОУ. </w:t>
            </w:r>
            <w:r w:rsidR="00DF5D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ДОУ реализует основную общеобразовательную программу, разработанную рабочей группой и принятую решением педагогического совета, в соответствии с ФГОС ДО на основе примерной общеобразовательной программы дошкольного образования "От рождения до школы" Н.Е. Вераксы, Т.С. Комаровой, М.А. Васильевой.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Календарный учебный график является локальным нормативным документом, регламентирующим общие требования к организации образов</w:t>
            </w:r>
            <w:r w:rsidR="002912DC">
              <w:rPr>
                <w:rFonts w:ascii="Times New Roman" w:hAnsi="Times New Roman" w:cs="Times New Roman"/>
                <w:sz w:val="28"/>
                <w:szCs w:val="28"/>
              </w:rPr>
              <w:t>ательного процесса в            2019 – 2020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Календарный учебный график разработан в соответствии с: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Законом Российской Федерации «Об образовании» от 29.12.2012г. № 273-ФЗ;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Приказом Министерства образования и науки Российской Федерации (Минобрнауки России) от 17 октября 2013г. №1155 г. Москва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«Об утверждении федерального государственного образовательного стандарта дошкольного образования»;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Приказом Минобрнауки России от 30 августа 2013 г. № 1014г. Москва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Санитарно- эпидемиологическими правилами и нормативами СанПиН 2.4.1.3049-13, утвержденным постановлением главного санитарного врача РФ от 15.05.2013 г. № 26;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Уставом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 ДОУ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Содержание годового календарного учебного графика включает в себя следующее: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работы МК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ДОУ;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года;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количество недель в учебном году;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сроки проведения каникул, их начало и окончание;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мониторинга достижения детьми планируемых результатов освоения основной общеобразовательной программы дошкольного 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образования;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праздничные дни;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МК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ДОУ в летний период.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Годовой календарный учебный график обсуждается и принимается Педагогическим советом и утверждается приказом ДОУ до начала учебного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года. Все изменения, вносимые МК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ДОУ в годовой календарный учебный график, утверждаются приказом по согласованию с заведующим и доводятся до всех участников образовательного процесса.</w:t>
            </w:r>
          </w:p>
          <w:p w:rsidR="0059188B" w:rsidRPr="0059188B" w:rsidRDefault="0059188B" w:rsidP="0059188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Режим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МК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пятидневная рабочая неделя с 9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асовым пребыванием детей (с 07.30 ч до 16.3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0 ч).</w:t>
            </w:r>
          </w:p>
          <w:p w:rsidR="0059188B" w:rsidRPr="0059188B" w:rsidRDefault="0059188B" w:rsidP="0059188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 в ДОУ составляет 9 месяцев (37 недель):</w:t>
            </w:r>
          </w:p>
          <w:p w:rsidR="0059188B" w:rsidRPr="0059188B" w:rsidRDefault="002912DC" w:rsidP="0059188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начало учебного года 02  сентября 2019 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г.,</w:t>
            </w:r>
          </w:p>
          <w:p w:rsidR="0059188B" w:rsidRPr="0059188B" w:rsidRDefault="002912DC" w:rsidP="0059188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 30 мая 2020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9188B" w:rsidRPr="0059188B" w:rsidRDefault="0059188B" w:rsidP="0059188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  <w:r w:rsidR="002912DC">
              <w:rPr>
                <w:rFonts w:ascii="Times New Roman" w:hAnsi="Times New Roman" w:cs="Times New Roman"/>
                <w:sz w:val="28"/>
                <w:szCs w:val="28"/>
              </w:rPr>
              <w:t xml:space="preserve"> в учебном процессе: зимний с 30 декабря 2019 г. по 08 января 2020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59188B" w:rsidRPr="0059188B" w:rsidRDefault="002912DC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летний с 30 мая по 31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августа 2019г.</w:t>
            </w:r>
          </w:p>
          <w:p w:rsidR="0059188B" w:rsidRPr="0059188B" w:rsidRDefault="0059188B" w:rsidP="0059188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Педагогическая диагностика освоения программы воспитанниками проводит</w:t>
            </w:r>
            <w:r w:rsidR="002912DC">
              <w:rPr>
                <w:rFonts w:ascii="Times New Roman" w:hAnsi="Times New Roman" w:cs="Times New Roman"/>
                <w:sz w:val="28"/>
                <w:szCs w:val="28"/>
              </w:rPr>
              <w:t xml:space="preserve">ся на начало года - октябрь 2019 г.; на конец года - май 2020 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г.; мониторинг подготовки выпускников к шко</w:t>
            </w:r>
            <w:r w:rsidR="002912DC">
              <w:rPr>
                <w:rFonts w:ascii="Times New Roman" w:hAnsi="Times New Roman" w:cs="Times New Roman"/>
                <w:sz w:val="28"/>
                <w:szCs w:val="28"/>
              </w:rPr>
              <w:t xml:space="preserve">ле с 15 апреля по 26 апреля 2020 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59188B" w:rsidRPr="0059188B" w:rsidRDefault="0059188B" w:rsidP="0059188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Выходные дни: суббота, воскресенье и праздничные дни.</w:t>
            </w:r>
          </w:p>
          <w:p w:rsidR="0059188B" w:rsidRPr="0059188B" w:rsidRDefault="002912DC" w:rsidP="0059188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Праздничные дни: 04 ноября 2019г., 01 и 08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янва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ря 2020г., 23 февраля 2020г., 08 марта 2020г., 01 и 09 мая 2020г., 12 июня 2020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59188B">
              <w:rPr>
                <w:rFonts w:ascii="Times New Roman" w:hAnsi="Times New Roman" w:cs="Times New Roman"/>
                <w:sz w:val="28"/>
                <w:szCs w:val="28"/>
              </w:rPr>
              <w:t>и региональные праздники.</w:t>
            </w:r>
          </w:p>
          <w:p w:rsidR="0059188B" w:rsidRPr="0059188B" w:rsidRDefault="0059188B" w:rsidP="0059188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Адаптационный период в перв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младших группах с 01 августа</w:t>
            </w:r>
            <w:r w:rsidR="002912DC">
              <w:rPr>
                <w:rFonts w:ascii="Times New Roman" w:hAnsi="Times New Roman" w:cs="Times New Roman"/>
                <w:sz w:val="28"/>
                <w:szCs w:val="28"/>
              </w:rPr>
              <w:t xml:space="preserve"> по 01 октября 2019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DF5D5B" w:rsidRPr="00DF5D5B" w:rsidRDefault="0089230A" w:rsidP="00DF5D5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Комплектация групп (</w:t>
            </w:r>
            <w:r w:rsidR="00DF5D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групп):</w:t>
            </w:r>
          </w:p>
          <w:p w:rsidR="0059188B" w:rsidRDefault="002912DC" w:rsidP="0059188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Средние  группы – 2</w:t>
            </w:r>
            <w:r w:rsidR="00DF5D5B">
              <w:rPr>
                <w:rFonts w:ascii="Times New Roman" w:hAnsi="Times New Roman" w:cs="Times New Roman"/>
                <w:sz w:val="28"/>
                <w:szCs w:val="28"/>
              </w:rPr>
              <w:t xml:space="preserve"> (от 4</w:t>
            </w:r>
            <w:r w:rsidR="0089230A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DF5D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  <w:r w:rsidR="00DF5D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5D5B" w:rsidRPr="0059188B" w:rsidRDefault="002912DC" w:rsidP="0059188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 группа  – 1</w:t>
            </w:r>
            <w:r w:rsidR="00DF5D5B">
              <w:rPr>
                <w:rFonts w:ascii="Times New Roman" w:hAnsi="Times New Roman" w:cs="Times New Roman"/>
                <w:sz w:val="28"/>
                <w:szCs w:val="28"/>
              </w:rPr>
              <w:t xml:space="preserve"> (от 3 до 4 )</w:t>
            </w:r>
          </w:p>
          <w:p w:rsidR="0059188B" w:rsidRPr="0059188B" w:rsidRDefault="0089230A" w:rsidP="0059188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– 1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(от </w:t>
            </w:r>
            <w:r w:rsidR="00DF5D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 6 лет)</w:t>
            </w:r>
          </w:p>
          <w:p w:rsidR="0059188B" w:rsidRPr="0059188B" w:rsidRDefault="0059188B" w:rsidP="0059188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r w:rsidR="0089230A">
              <w:rPr>
                <w:rFonts w:ascii="Times New Roman" w:hAnsi="Times New Roman" w:cs="Times New Roman"/>
                <w:sz w:val="28"/>
                <w:szCs w:val="28"/>
              </w:rPr>
              <w:t>отовительная к школе группа – 1</w:t>
            </w:r>
            <w:r w:rsidR="002912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(от 6 до 7 лет)</w:t>
            </w:r>
          </w:p>
          <w:p w:rsid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912DC" w:rsidRPr="0059188B" w:rsidRDefault="002912DC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88B" w:rsidRPr="0059188B" w:rsidRDefault="0059188B" w:rsidP="0059188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Регламентирование образовательного процесса: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в средней группе в первой половине дня длительность образовательной деятельности не более 40 мин. с перерывом 10 мин.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в старшей группе в первой половине дня длительность образовательной деятельности не более 45 мин. с перерывом 10 мин.; во второй половине дня не более 25 мин.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в подготовительной к школе группе в первой половине дня длительность образовательной деятельности не более 1ч 30 мин. с двумя перерывами по 10 мин.; во второй половине дня не более 30 мин.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В середине образовательной деятельности статического характера проводятся физкультурные минутки.</w:t>
            </w:r>
          </w:p>
          <w:p w:rsidR="0059188B" w:rsidRPr="0059188B" w:rsidRDefault="0059188B" w:rsidP="0059188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Дополнительные формы образования проводятся во вто</w:t>
            </w:r>
            <w:r w:rsidR="002912DC">
              <w:rPr>
                <w:rFonts w:ascii="Times New Roman" w:hAnsi="Times New Roman" w:cs="Times New Roman"/>
                <w:sz w:val="28"/>
                <w:szCs w:val="28"/>
              </w:rPr>
              <w:t>рой половине дня с сентября 2019 г. по май 2020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59188B" w:rsidRPr="0059188B" w:rsidRDefault="0059188B" w:rsidP="0059188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В летний период с 31.05.2019</w:t>
            </w:r>
            <w:r w:rsidR="0022791E">
              <w:rPr>
                <w:rFonts w:ascii="Times New Roman" w:hAnsi="Times New Roman" w:cs="Times New Roman"/>
                <w:sz w:val="28"/>
                <w:szCs w:val="28"/>
              </w:rPr>
              <w:t xml:space="preserve"> г. по 31.08.2020 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г. воспитательно-образовательная работа планируется в соответствии с планом </w:t>
            </w:r>
            <w:r w:rsidR="00DF5D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летней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оздоровительной работы и тематическим планированием. В летний период проводятся мероприятия физкультурно-оздоровительного и музыкально-развлекательного характера.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2791E" w:rsidRDefault="0022791E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91E" w:rsidRDefault="0022791E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91E" w:rsidRDefault="0022791E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91E" w:rsidRDefault="0022791E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91E" w:rsidRDefault="0022791E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91E" w:rsidRDefault="0022791E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91E" w:rsidRDefault="0022791E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91E" w:rsidRDefault="0022791E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91E" w:rsidRDefault="0022791E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91E" w:rsidRPr="0059188B" w:rsidRDefault="0022791E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Календарный учебный график</w:t>
            </w:r>
          </w:p>
          <w:p w:rsidR="0059188B" w:rsidRPr="0059188B" w:rsidRDefault="0089230A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казенного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образовательного учреждения</w:t>
            </w:r>
            <w:r w:rsidR="00DF5D5B">
              <w:rPr>
                <w:rFonts w:ascii="Times New Roman" w:hAnsi="Times New Roman" w:cs="Times New Roman"/>
                <w:sz w:val="28"/>
                <w:szCs w:val="28"/>
              </w:rPr>
              <w:t xml:space="preserve"> «Дарвагский детский сад «Улыбка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9230A" w:rsidRDefault="0089230A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88B" w:rsidRDefault="002912DC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2019 – 2020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:rsidR="00A7606F" w:rsidRDefault="00A7606F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06F" w:rsidRPr="0059188B" w:rsidRDefault="00A7606F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1045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85"/>
              <w:gridCol w:w="2552"/>
              <w:gridCol w:w="1843"/>
              <w:gridCol w:w="1701"/>
              <w:gridCol w:w="2126"/>
              <w:gridCol w:w="1701"/>
              <w:gridCol w:w="142"/>
            </w:tblGrid>
            <w:tr w:rsidR="0059188B" w:rsidRPr="0059188B" w:rsidTr="00A7606F">
              <w:trPr>
                <w:trHeight w:val="301"/>
              </w:trPr>
              <w:tc>
                <w:tcPr>
                  <w:tcW w:w="38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9188B" w:rsidRPr="0059188B" w:rsidRDefault="0059188B" w:rsidP="0089230A">
                  <w:pPr>
                    <w:ind w:left="-144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  <w:p w:rsidR="002F6C60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п/п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F6C60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Содержание</w:t>
                  </w:r>
                </w:p>
              </w:tc>
              <w:tc>
                <w:tcPr>
                  <w:tcW w:w="7513" w:type="dxa"/>
                  <w:gridSpan w:val="5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F6C60" w:rsidRPr="0059188B" w:rsidRDefault="0059188B" w:rsidP="00A7606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Возрастные группы</w:t>
                  </w:r>
                </w:p>
              </w:tc>
            </w:tr>
            <w:tr w:rsidR="00A7606F" w:rsidRPr="0059188B" w:rsidTr="00A7606F">
              <w:trPr>
                <w:gridAfter w:val="1"/>
                <w:wAfter w:w="142" w:type="dxa"/>
                <w:trHeight w:val="693"/>
              </w:trPr>
              <w:tc>
                <w:tcPr>
                  <w:tcW w:w="38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Средняя группа</w:t>
                  </w:r>
                </w:p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(4 – 5 лет)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Старшая группа</w:t>
                  </w:r>
                </w:p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(5 – 6 лет)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7606F" w:rsidRDefault="00A7606F" w:rsidP="0059188B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Подготовительная</w:t>
                  </w:r>
                </w:p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к школе группа</w:t>
                  </w:r>
                </w:p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(6 – 7 лет)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7606F" w:rsidRDefault="00A7606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Младшая группа  (3-4 года)</w:t>
                  </w:r>
                </w:p>
                <w:p w:rsidR="00A7606F" w:rsidRPr="0059188B" w:rsidRDefault="00A7606F" w:rsidP="00A7606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7606F" w:rsidRPr="0059188B" w:rsidTr="00A7606F">
              <w:trPr>
                <w:gridAfter w:val="1"/>
                <w:wAfter w:w="142" w:type="dxa"/>
                <w:trHeight w:val="279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Кол-во возрастных групп в каждой параллели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7606F" w:rsidRPr="0059188B" w:rsidRDefault="00A7606F" w:rsidP="00A7606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 </w:t>
                  </w:r>
                </w:p>
              </w:tc>
            </w:tr>
            <w:tr w:rsidR="00A7606F" w:rsidRPr="0059188B" w:rsidTr="00A7606F">
              <w:trPr>
                <w:gridAfter w:val="1"/>
                <w:wAfter w:w="142" w:type="dxa"/>
                <w:trHeight w:val="279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Начало учебного года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22791E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  <w:r w:rsidR="00A7606F"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.09.201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22791E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  <w:r w:rsidR="00A7606F"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.09.201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7606F" w:rsidRPr="0059188B" w:rsidRDefault="0022791E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  <w:r w:rsidR="00A7606F"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.09.201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7606F" w:rsidRPr="0059188B" w:rsidRDefault="00A7606F" w:rsidP="00A7606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01.10.201</w:t>
                  </w:r>
                  <w:r w:rsidR="002279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</w:tr>
            <w:tr w:rsidR="00A7606F" w:rsidRPr="0059188B" w:rsidTr="00A7606F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Окончание учебного года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31.05.20</w:t>
                  </w:r>
                  <w:r w:rsidR="002279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2279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31.05.20</w:t>
                  </w:r>
                  <w:r w:rsidR="002279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7606F" w:rsidRPr="0059188B" w:rsidRDefault="00A7606F" w:rsidP="002279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31.05.20</w:t>
                  </w:r>
                  <w:r w:rsidR="002279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7606F" w:rsidRPr="0059188B" w:rsidRDefault="00A7606F" w:rsidP="002279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31.05.20</w:t>
                  </w:r>
                  <w:r w:rsidR="002279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</w:tr>
            <w:tr w:rsidR="00A7606F" w:rsidRPr="0059188B" w:rsidTr="00A7606F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Продолжительность учебного года, всего, в том числе: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 недель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 недель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 недель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7606F" w:rsidRPr="0059188B" w:rsidRDefault="00A7606F" w:rsidP="00A7606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33 недель </w:t>
                  </w:r>
                </w:p>
              </w:tc>
            </w:tr>
            <w:tr w:rsidR="00A7606F" w:rsidRPr="0059188B" w:rsidTr="00A7606F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1-ое полугодие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 недель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 недель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 недель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7606F" w:rsidRPr="0059188B" w:rsidRDefault="00A7606F" w:rsidP="00A7606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</w:tr>
            <w:tr w:rsidR="00A7606F" w:rsidRPr="0059188B" w:rsidTr="00A7606F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2-ое полугодие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 недель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 недель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 недель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7606F" w:rsidRPr="0059188B" w:rsidRDefault="00A7606F" w:rsidP="00A7606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20 недель </w:t>
                  </w:r>
                </w:p>
              </w:tc>
            </w:tr>
            <w:tr w:rsidR="00A7606F" w:rsidRPr="0059188B" w:rsidTr="00A7606F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Продолжительность</w:t>
                  </w:r>
                </w:p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учебной недели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дней (понедельник – пятница)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дней (понедельник – пятница)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дней (понедельник – пятница)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дней (понедельник – пятница)</w:t>
                  </w:r>
                </w:p>
              </w:tc>
            </w:tr>
            <w:tr w:rsidR="00A7606F" w:rsidRPr="0059188B" w:rsidTr="00A7606F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Время работы возрастных групп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часов в день</w:t>
                  </w:r>
                </w:p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(с 07.30-16.3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0)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часов в день</w:t>
                  </w:r>
                </w:p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(с 07.30-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16.3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0)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9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часов в день</w:t>
                  </w:r>
                </w:p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(с 07.30-16.3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0)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7606F" w:rsidRPr="0059188B" w:rsidRDefault="00A7606F" w:rsidP="00A7606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часов в день</w:t>
                  </w:r>
                </w:p>
                <w:p w:rsidR="00A7606F" w:rsidRDefault="00A7606F" w:rsidP="00A7606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(с 07.30-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16.3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0)</w:t>
                  </w:r>
                </w:p>
                <w:p w:rsidR="00A7606F" w:rsidRPr="0059188B" w:rsidRDefault="00A7606F" w:rsidP="00A7606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7606F" w:rsidRPr="0059188B" w:rsidTr="00A7606F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7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Продолжительность непрерывной образовательной деятельности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 мин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 мин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 мин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7606F" w:rsidRPr="0059188B" w:rsidRDefault="00A7606F" w:rsidP="00A7606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 мин</w:t>
                  </w:r>
                </w:p>
              </w:tc>
            </w:tr>
            <w:tr w:rsidR="00A7606F" w:rsidRPr="0059188B" w:rsidTr="00393CBE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Регламентирование непрерывной образовательной деятельности (первая и вторая половина дня)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половина дня</w:t>
                  </w:r>
                </w:p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превышает</w:t>
                  </w:r>
                </w:p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40 мин.</w:t>
                  </w:r>
                </w:p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половина дня не превышает</w:t>
                  </w:r>
                </w:p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45 мин.</w:t>
                  </w:r>
                </w:p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половина дня не превышает 25 мин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7606F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половина дня не</w:t>
                  </w:r>
                </w:p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превышает</w:t>
                  </w:r>
                </w:p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1,30 мин.</w:t>
                  </w:r>
                </w:p>
                <w:p w:rsidR="00A7606F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половина дня не</w:t>
                  </w:r>
                </w:p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превышает 30 мин.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7606F" w:rsidRDefault="00A7606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половина дня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не превышает 30 мин</w:t>
                  </w:r>
                </w:p>
                <w:p w:rsidR="00A7606F" w:rsidRDefault="00A7606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7606F" w:rsidRPr="0059188B" w:rsidRDefault="00A7606F" w:rsidP="00A7606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7606F" w:rsidRPr="0059188B" w:rsidTr="00393CBE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Перерыв между НОД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менее 10 мин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менее 10 мин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менее 10 мин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7606F" w:rsidRPr="0059188B" w:rsidRDefault="00A7606F" w:rsidP="00A7606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не менее 10 мин </w:t>
                  </w:r>
                </w:p>
              </w:tc>
            </w:tr>
            <w:tr w:rsidR="00A7606F" w:rsidRPr="0059188B" w:rsidTr="00393CBE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Педагогическая диагностика на начало года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22791E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октябрь 2019</w:t>
                  </w:r>
                  <w:r w:rsidR="00A7606F"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22791E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октябрь 2019</w:t>
                  </w:r>
                  <w:r w:rsidR="00A7606F"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7606F" w:rsidRPr="0059188B" w:rsidRDefault="0022791E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октябрь 2019</w:t>
                  </w:r>
                  <w:r w:rsidR="00A7606F"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7606F" w:rsidRPr="0059188B" w:rsidRDefault="0022791E" w:rsidP="00A7606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ноябрь 2019</w:t>
                  </w:r>
                  <w:r w:rsidR="00A760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</w:t>
                  </w:r>
                </w:p>
              </w:tc>
            </w:tr>
            <w:tr w:rsidR="00A7606F" w:rsidRPr="0059188B" w:rsidTr="00393CBE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Педагогическая диагностика на конец года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22791E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май 2020</w:t>
                  </w:r>
                  <w:r w:rsidR="00A7606F"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2279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май 20</w:t>
                  </w:r>
                  <w:r w:rsidR="002279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7606F" w:rsidRPr="0059188B" w:rsidRDefault="00A7606F" w:rsidP="0022791E">
                  <w:r w:rsidRPr="00A7606F">
                    <w:rPr>
                      <w:sz w:val="28"/>
                    </w:rPr>
                    <w:t>май 20</w:t>
                  </w:r>
                  <w:r w:rsidR="0022791E">
                    <w:rPr>
                      <w:sz w:val="28"/>
                    </w:rPr>
                    <w:t>20</w:t>
                  </w:r>
                  <w:r w:rsidRPr="00A7606F">
                    <w:rPr>
                      <w:sz w:val="28"/>
                    </w:rPr>
                    <w:t>г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7606F" w:rsidRPr="0059188B" w:rsidRDefault="00A7606F" w:rsidP="002279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Май 20</w:t>
                  </w:r>
                  <w:r w:rsidR="002279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</w:tr>
            <w:tr w:rsidR="00A7606F" w:rsidRPr="0059188B" w:rsidTr="00393CBE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Сроки проведения каникул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22791E" w:rsidP="002279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30.12.2019</w:t>
                  </w:r>
                  <w:r w:rsidR="00A7606F"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08.01.20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="00A7606F"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22791E" w:rsidP="002279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30.12.2019</w:t>
                  </w:r>
                  <w:r w:rsidR="00A7606F"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08.01.20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="00A7606F"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7606F" w:rsidRPr="0059188B" w:rsidRDefault="0022791E" w:rsidP="002279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30.12.2019</w:t>
                  </w:r>
                  <w:r w:rsidR="00A7606F"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08.01.20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="00A7606F"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7606F" w:rsidRPr="0059188B" w:rsidRDefault="0022791E" w:rsidP="002279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30.12.2019</w:t>
                  </w:r>
                  <w:r w:rsidR="00A7606F"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08.01.20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="00A7606F"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</w:t>
                  </w:r>
                </w:p>
              </w:tc>
            </w:tr>
            <w:tr w:rsidR="00A7606F" w:rsidRPr="0059188B" w:rsidTr="00393CBE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Работа учреждения в летний период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="002279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.06.20</w:t>
                  </w:r>
                  <w:r w:rsidR="002279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</w:t>
                  </w:r>
                </w:p>
                <w:p w:rsidR="00A7606F" w:rsidRPr="0059188B" w:rsidRDefault="0022791E" w:rsidP="002279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31</w:t>
                  </w:r>
                  <w:r w:rsidR="00A7606F"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.08.20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7606F" w:rsidRPr="0059188B" w:rsidRDefault="00A7606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="002279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.06.20</w:t>
                  </w:r>
                  <w:r w:rsidR="002279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</w:t>
                  </w:r>
                </w:p>
                <w:p w:rsidR="00A7606F" w:rsidRPr="0059188B" w:rsidRDefault="0022791E" w:rsidP="002279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31</w:t>
                  </w:r>
                  <w:r w:rsidR="00A7606F"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.08.20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7606F" w:rsidRPr="00A7606F" w:rsidRDefault="00A7606F" w:rsidP="00A7606F">
                  <w:pPr>
                    <w:rPr>
                      <w:sz w:val="28"/>
                    </w:rPr>
                  </w:pPr>
                  <w:r w:rsidRPr="00A7606F">
                    <w:rPr>
                      <w:sz w:val="28"/>
                    </w:rPr>
                    <w:t>0</w:t>
                  </w:r>
                  <w:r w:rsidR="0022791E">
                    <w:rPr>
                      <w:sz w:val="28"/>
                    </w:rPr>
                    <w:t>1</w:t>
                  </w:r>
                  <w:r w:rsidRPr="00A7606F">
                    <w:rPr>
                      <w:sz w:val="28"/>
                    </w:rPr>
                    <w:t>.06.20</w:t>
                  </w:r>
                  <w:r w:rsidR="0022791E">
                    <w:rPr>
                      <w:sz w:val="28"/>
                    </w:rPr>
                    <w:t>20</w:t>
                  </w:r>
                  <w:r w:rsidRPr="00A7606F">
                    <w:rPr>
                      <w:sz w:val="28"/>
                    </w:rPr>
                    <w:t xml:space="preserve"> -</w:t>
                  </w:r>
                </w:p>
                <w:p w:rsidR="00A7606F" w:rsidRPr="0059188B" w:rsidRDefault="0022791E" w:rsidP="002279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31</w:t>
                  </w:r>
                  <w:r w:rsidR="00A7606F"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.08.20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7606F" w:rsidRPr="0059188B" w:rsidRDefault="00A7606F" w:rsidP="00A7606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="002279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.06.20</w:t>
                  </w:r>
                  <w:r w:rsidR="002279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  <w:p w:rsidR="00A7606F" w:rsidRDefault="0022791E" w:rsidP="00A7606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31</w:t>
                  </w:r>
                  <w:r w:rsidR="00A7606F"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.08.20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  <w:p w:rsidR="00A7606F" w:rsidRPr="0059188B" w:rsidRDefault="00A7606F" w:rsidP="00A7606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9188B" w:rsidRPr="0059188B" w:rsidTr="00A7606F">
              <w:trPr>
                <w:trHeight w:val="4572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F6C60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14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F6C60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Праздничные дни</w:t>
                  </w:r>
                </w:p>
              </w:tc>
              <w:tc>
                <w:tcPr>
                  <w:tcW w:w="7513" w:type="dxa"/>
                  <w:gridSpan w:val="5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9188B" w:rsidRPr="0059188B" w:rsidRDefault="0022791E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02.11.2019 – 04.11.2019</w:t>
                  </w:r>
                  <w:r w:rsidR="0059188B"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День народного единства</w:t>
                  </w:r>
                </w:p>
                <w:p w:rsidR="0059188B" w:rsidRPr="0059188B" w:rsidRDefault="0022791E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30.12.2019 </w:t>
                  </w:r>
                  <w:r w:rsidR="0059188B"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 – 08.01.20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20 </w:t>
                  </w:r>
                  <w:r w:rsidR="0059188B"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– Новогодние и рождественские праздники</w:t>
                  </w:r>
                </w:p>
                <w:p w:rsidR="0059188B" w:rsidRPr="0059188B" w:rsidRDefault="0022791E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22</w:t>
                  </w:r>
                  <w:r w:rsidR="0059188B"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.02.20</w:t>
                  </w:r>
                  <w:r w:rsidR="00301D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20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- 24.02.2020г. </w:t>
                  </w:r>
                  <w:r w:rsidR="0059188B"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День защитника Отечества</w:t>
                  </w:r>
                </w:p>
                <w:p w:rsidR="0059188B" w:rsidRPr="0059188B" w:rsidRDefault="0022791E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  <w:r w:rsidR="0059188B"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.03.20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="0059188B"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г. –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="0059188B"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.03.20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="0059188B"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– Международный женский день</w:t>
                  </w:r>
                </w:p>
                <w:p w:rsidR="0059188B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01.05.20</w:t>
                  </w:r>
                  <w:r w:rsidR="00301D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– 05.05.20</w:t>
                  </w:r>
                  <w:r w:rsidR="00301D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– Праздник Весны и труда</w:t>
                  </w:r>
                </w:p>
                <w:p w:rsidR="0059188B" w:rsidRPr="0059188B" w:rsidRDefault="00301D5F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09.05.2020 – 11</w:t>
                  </w:r>
                  <w:r w:rsidR="0059188B"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.05.20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="0059188B"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– День Победы</w:t>
                  </w:r>
                </w:p>
                <w:p w:rsidR="002F6C60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12.06.2019г. – День независимости России</w:t>
                  </w:r>
                </w:p>
                <w:p w:rsidR="00301D5F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Региональные праздничные дни тоже.</w:t>
                  </w:r>
                </w:p>
              </w:tc>
            </w:tr>
          </w:tbl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54A7" w:rsidRPr="0059188B" w:rsidRDefault="00DB54A7">
      <w:pPr>
        <w:rPr>
          <w:rFonts w:ascii="Times New Roman" w:hAnsi="Times New Roman" w:cs="Times New Roman"/>
          <w:sz w:val="28"/>
          <w:szCs w:val="28"/>
        </w:rPr>
      </w:pPr>
    </w:p>
    <w:sectPr w:rsidR="00DB54A7" w:rsidRPr="0059188B" w:rsidSect="00393CB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D4EF8"/>
    <w:multiLevelType w:val="multilevel"/>
    <w:tmpl w:val="A5620C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C21E6"/>
    <w:multiLevelType w:val="multilevel"/>
    <w:tmpl w:val="347A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772EE8"/>
    <w:multiLevelType w:val="multilevel"/>
    <w:tmpl w:val="759A1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D6471E"/>
    <w:multiLevelType w:val="multilevel"/>
    <w:tmpl w:val="F6060A3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615A1F"/>
    <w:multiLevelType w:val="multilevel"/>
    <w:tmpl w:val="383EF3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A65B99"/>
    <w:multiLevelType w:val="multilevel"/>
    <w:tmpl w:val="8B2CBE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0B347A"/>
    <w:multiLevelType w:val="multilevel"/>
    <w:tmpl w:val="D73C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F375E4"/>
    <w:multiLevelType w:val="multilevel"/>
    <w:tmpl w:val="00E0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21E68"/>
    <w:rsid w:val="0022791E"/>
    <w:rsid w:val="00235987"/>
    <w:rsid w:val="002912DC"/>
    <w:rsid w:val="002F6C60"/>
    <w:rsid w:val="00301D5F"/>
    <w:rsid w:val="00321E68"/>
    <w:rsid w:val="00393CBE"/>
    <w:rsid w:val="00482844"/>
    <w:rsid w:val="004A0B2C"/>
    <w:rsid w:val="0059188B"/>
    <w:rsid w:val="0089230A"/>
    <w:rsid w:val="00A7606F"/>
    <w:rsid w:val="00AB3C67"/>
    <w:rsid w:val="00AC18FD"/>
    <w:rsid w:val="00C03589"/>
    <w:rsid w:val="00DB54A7"/>
    <w:rsid w:val="00DF5D5B"/>
    <w:rsid w:val="00EC3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8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8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dzuldzag7981@islam.com</dc:creator>
  <cp:keywords/>
  <dc:description/>
  <cp:lastModifiedBy>islam.ru</cp:lastModifiedBy>
  <cp:revision>9</cp:revision>
  <dcterms:created xsi:type="dcterms:W3CDTF">2018-11-05T15:03:00Z</dcterms:created>
  <dcterms:modified xsi:type="dcterms:W3CDTF">2019-10-01T07:10:00Z</dcterms:modified>
</cp:coreProperties>
</file>